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30C015" w14:textId="77777777" w:rsidR="009B38CB" w:rsidRPr="005F1DC8" w:rsidRDefault="009B38CB">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B38CB" w:rsidRPr="005F1DC8" w14:paraId="730F46F8" w14:textId="77777777">
        <w:trPr>
          <w:trHeight w:val="290"/>
        </w:trPr>
        <w:tc>
          <w:tcPr>
            <w:tcW w:w="20934" w:type="dxa"/>
            <w:gridSpan w:val="2"/>
            <w:tcBorders>
              <w:top w:val="nil"/>
              <w:left w:val="nil"/>
              <w:right w:val="nil"/>
            </w:tcBorders>
          </w:tcPr>
          <w:p w14:paraId="7D459FC5" w14:textId="77777777" w:rsidR="009B38CB" w:rsidRPr="005F1DC8" w:rsidRDefault="009B38CB">
            <w:pPr>
              <w:pStyle w:val="Heading2"/>
              <w:jc w:val="left"/>
              <w:rPr>
                <w:rFonts w:ascii="Arial" w:eastAsia="Arial" w:hAnsi="Arial" w:cs="Arial"/>
                <w:b w:val="0"/>
              </w:rPr>
            </w:pPr>
          </w:p>
        </w:tc>
      </w:tr>
      <w:tr w:rsidR="009B38CB" w:rsidRPr="005F1DC8" w14:paraId="5BD45457" w14:textId="77777777">
        <w:trPr>
          <w:trHeight w:val="290"/>
        </w:trPr>
        <w:tc>
          <w:tcPr>
            <w:tcW w:w="5167" w:type="dxa"/>
          </w:tcPr>
          <w:p w14:paraId="2C22826B" w14:textId="77777777" w:rsidR="009B38CB" w:rsidRPr="005F1DC8" w:rsidRDefault="00000000">
            <w:pPr>
              <w:pBdr>
                <w:top w:val="nil"/>
                <w:left w:val="nil"/>
                <w:bottom w:val="nil"/>
                <w:right w:val="nil"/>
                <w:between w:val="nil"/>
              </w:pBdr>
              <w:ind w:left="90"/>
              <w:rPr>
                <w:rFonts w:ascii="Arial" w:eastAsia="Arial" w:hAnsi="Arial" w:cs="Arial"/>
                <w:color w:val="000000"/>
                <w:sz w:val="20"/>
                <w:szCs w:val="20"/>
              </w:rPr>
            </w:pPr>
            <w:r w:rsidRPr="005F1DC8">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2F2131F" w14:textId="77777777" w:rsidR="009B38CB" w:rsidRPr="005F1DC8" w:rsidRDefault="009B38CB">
            <w:pPr>
              <w:rPr>
                <w:rFonts w:ascii="Arial" w:eastAsia="Arial" w:hAnsi="Arial" w:cs="Arial"/>
                <w:color w:val="0000FF"/>
                <w:sz w:val="20"/>
                <w:szCs w:val="20"/>
              </w:rPr>
            </w:pPr>
            <w:hyperlink r:id="rId6">
              <w:r w:rsidRPr="005F1DC8">
                <w:rPr>
                  <w:rFonts w:ascii="Arial" w:eastAsia="Arial" w:hAnsi="Arial" w:cs="Arial"/>
                  <w:b/>
                  <w:color w:val="0000FF"/>
                  <w:sz w:val="20"/>
                  <w:szCs w:val="20"/>
                  <w:u w:val="single"/>
                </w:rPr>
                <w:t>Journal of Advances in Biology &amp; Biotechnology</w:t>
              </w:r>
            </w:hyperlink>
            <w:r w:rsidR="00000000" w:rsidRPr="005F1DC8">
              <w:rPr>
                <w:rFonts w:ascii="Arial" w:eastAsia="Arial" w:hAnsi="Arial" w:cs="Arial"/>
                <w:b/>
                <w:color w:val="0000FF"/>
                <w:sz w:val="20"/>
                <w:szCs w:val="20"/>
              </w:rPr>
              <w:t xml:space="preserve"> </w:t>
            </w:r>
          </w:p>
        </w:tc>
      </w:tr>
      <w:tr w:rsidR="009B38CB" w:rsidRPr="005F1DC8" w14:paraId="62DF4A0D" w14:textId="77777777">
        <w:trPr>
          <w:trHeight w:val="290"/>
        </w:trPr>
        <w:tc>
          <w:tcPr>
            <w:tcW w:w="5167" w:type="dxa"/>
          </w:tcPr>
          <w:p w14:paraId="7BB483C4" w14:textId="77777777" w:rsidR="009B38CB" w:rsidRPr="005F1DC8" w:rsidRDefault="00000000">
            <w:pPr>
              <w:pBdr>
                <w:top w:val="nil"/>
                <w:left w:val="nil"/>
                <w:bottom w:val="nil"/>
                <w:right w:val="nil"/>
                <w:between w:val="nil"/>
              </w:pBdr>
              <w:ind w:left="90"/>
              <w:rPr>
                <w:rFonts w:ascii="Arial" w:eastAsia="Arial" w:hAnsi="Arial" w:cs="Arial"/>
                <w:color w:val="000000"/>
                <w:sz w:val="20"/>
                <w:szCs w:val="20"/>
              </w:rPr>
            </w:pPr>
            <w:r w:rsidRPr="005F1DC8">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72FE133" w14:textId="77777777" w:rsidR="009B38CB" w:rsidRPr="005F1DC8" w:rsidRDefault="00000000">
            <w:pPr>
              <w:pBdr>
                <w:top w:val="nil"/>
                <w:left w:val="nil"/>
                <w:bottom w:val="nil"/>
                <w:right w:val="nil"/>
                <w:between w:val="nil"/>
              </w:pBdr>
              <w:rPr>
                <w:rFonts w:ascii="Arial" w:eastAsia="Arial" w:hAnsi="Arial" w:cs="Arial"/>
                <w:color w:val="000000"/>
                <w:sz w:val="20"/>
                <w:szCs w:val="20"/>
              </w:rPr>
            </w:pPr>
            <w:r w:rsidRPr="005F1DC8">
              <w:rPr>
                <w:rFonts w:ascii="Arial" w:eastAsia="Arial" w:hAnsi="Arial" w:cs="Arial"/>
                <w:b/>
                <w:color w:val="000000"/>
                <w:sz w:val="20"/>
                <w:szCs w:val="20"/>
              </w:rPr>
              <w:t>Ms_JABB_145553</w:t>
            </w:r>
          </w:p>
        </w:tc>
      </w:tr>
      <w:tr w:rsidR="009B38CB" w:rsidRPr="005F1DC8" w14:paraId="07D23C2F" w14:textId="77777777">
        <w:trPr>
          <w:trHeight w:val="650"/>
        </w:trPr>
        <w:tc>
          <w:tcPr>
            <w:tcW w:w="5167" w:type="dxa"/>
          </w:tcPr>
          <w:p w14:paraId="2B28BD79" w14:textId="77777777" w:rsidR="009B38CB" w:rsidRPr="005F1DC8" w:rsidRDefault="00000000">
            <w:pPr>
              <w:pBdr>
                <w:top w:val="nil"/>
                <w:left w:val="nil"/>
                <w:bottom w:val="nil"/>
                <w:right w:val="nil"/>
                <w:between w:val="nil"/>
              </w:pBdr>
              <w:ind w:left="90"/>
              <w:rPr>
                <w:rFonts w:ascii="Arial" w:eastAsia="Arial" w:hAnsi="Arial" w:cs="Arial"/>
                <w:color w:val="000000"/>
                <w:sz w:val="20"/>
                <w:szCs w:val="20"/>
              </w:rPr>
            </w:pPr>
            <w:r w:rsidRPr="005F1DC8">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4F9A23F" w14:textId="77777777" w:rsidR="009B38CB" w:rsidRPr="005F1DC8" w:rsidRDefault="00000000">
            <w:pPr>
              <w:pBdr>
                <w:top w:val="nil"/>
                <w:left w:val="nil"/>
                <w:bottom w:val="nil"/>
                <w:right w:val="nil"/>
                <w:between w:val="nil"/>
              </w:pBdr>
              <w:rPr>
                <w:rFonts w:ascii="Arial" w:eastAsia="Arial" w:hAnsi="Arial" w:cs="Arial"/>
                <w:color w:val="000000"/>
                <w:sz w:val="20"/>
                <w:szCs w:val="20"/>
              </w:rPr>
            </w:pPr>
            <w:r w:rsidRPr="005F1DC8">
              <w:rPr>
                <w:rFonts w:ascii="Arial" w:eastAsia="Arial" w:hAnsi="Arial" w:cs="Arial"/>
                <w:b/>
                <w:color w:val="000000"/>
                <w:sz w:val="20"/>
                <w:szCs w:val="20"/>
              </w:rPr>
              <w:t xml:space="preserve">Effect of auxin, cutting type and rooting medium on sprouting and rooting of teasel gourd (Momordica </w:t>
            </w:r>
            <w:proofErr w:type="spellStart"/>
            <w:r w:rsidRPr="005F1DC8">
              <w:rPr>
                <w:rFonts w:ascii="Arial" w:eastAsia="Arial" w:hAnsi="Arial" w:cs="Arial"/>
                <w:b/>
                <w:color w:val="000000"/>
                <w:sz w:val="20"/>
                <w:szCs w:val="20"/>
              </w:rPr>
              <w:t>subangulata</w:t>
            </w:r>
            <w:proofErr w:type="spellEnd"/>
            <w:r w:rsidRPr="005F1DC8">
              <w:rPr>
                <w:rFonts w:ascii="Arial" w:eastAsia="Arial" w:hAnsi="Arial" w:cs="Arial"/>
                <w:b/>
                <w:color w:val="000000"/>
                <w:sz w:val="20"/>
                <w:szCs w:val="20"/>
              </w:rPr>
              <w:t xml:space="preserve"> subsp. </w:t>
            </w:r>
            <w:proofErr w:type="spellStart"/>
            <w:r w:rsidRPr="005F1DC8">
              <w:rPr>
                <w:rFonts w:ascii="Arial" w:eastAsia="Arial" w:hAnsi="Arial" w:cs="Arial"/>
                <w:b/>
                <w:color w:val="000000"/>
                <w:sz w:val="20"/>
                <w:szCs w:val="20"/>
              </w:rPr>
              <w:t>renigera</w:t>
            </w:r>
            <w:proofErr w:type="spellEnd"/>
            <w:r w:rsidRPr="005F1DC8">
              <w:rPr>
                <w:rFonts w:ascii="Arial" w:eastAsia="Arial" w:hAnsi="Arial" w:cs="Arial"/>
                <w:b/>
                <w:color w:val="000000"/>
                <w:sz w:val="20"/>
                <w:szCs w:val="20"/>
              </w:rPr>
              <w:t>) cutting</w:t>
            </w:r>
          </w:p>
        </w:tc>
      </w:tr>
      <w:tr w:rsidR="009B38CB" w:rsidRPr="005F1DC8" w14:paraId="2F9552B3" w14:textId="77777777">
        <w:trPr>
          <w:trHeight w:val="332"/>
        </w:trPr>
        <w:tc>
          <w:tcPr>
            <w:tcW w:w="5167" w:type="dxa"/>
          </w:tcPr>
          <w:p w14:paraId="275B7CC4" w14:textId="77777777" w:rsidR="009B38CB" w:rsidRPr="005F1DC8" w:rsidRDefault="00000000">
            <w:pPr>
              <w:pBdr>
                <w:top w:val="nil"/>
                <w:left w:val="nil"/>
                <w:bottom w:val="nil"/>
                <w:right w:val="nil"/>
                <w:between w:val="nil"/>
              </w:pBdr>
              <w:ind w:left="90"/>
              <w:rPr>
                <w:rFonts w:ascii="Arial" w:eastAsia="Arial" w:hAnsi="Arial" w:cs="Arial"/>
                <w:color w:val="000000"/>
                <w:sz w:val="20"/>
                <w:szCs w:val="20"/>
              </w:rPr>
            </w:pPr>
            <w:r w:rsidRPr="005F1DC8">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7BCE2CB0" w14:textId="77777777" w:rsidR="009B38CB" w:rsidRPr="005F1DC8" w:rsidRDefault="009B38CB">
            <w:pPr>
              <w:pBdr>
                <w:top w:val="nil"/>
                <w:left w:val="nil"/>
                <w:bottom w:val="nil"/>
                <w:right w:val="nil"/>
                <w:between w:val="nil"/>
              </w:pBdr>
              <w:rPr>
                <w:rFonts w:ascii="Arial" w:eastAsia="Arial" w:hAnsi="Arial" w:cs="Arial"/>
                <w:color w:val="000000"/>
                <w:sz w:val="20"/>
                <w:szCs w:val="20"/>
              </w:rPr>
            </w:pPr>
          </w:p>
        </w:tc>
      </w:tr>
    </w:tbl>
    <w:p w14:paraId="0E927320" w14:textId="77777777" w:rsidR="009B38CB" w:rsidRPr="005F1DC8" w:rsidRDefault="009B38CB">
      <w:pPr>
        <w:pBdr>
          <w:top w:val="nil"/>
          <w:left w:val="nil"/>
          <w:bottom w:val="nil"/>
          <w:right w:val="nil"/>
          <w:between w:val="nil"/>
        </w:pBdr>
        <w:jc w:val="both"/>
        <w:rPr>
          <w:rFonts w:ascii="Arial" w:eastAsia="Arial" w:hAnsi="Arial" w:cs="Arial"/>
          <w:color w:val="000000"/>
          <w:sz w:val="20"/>
          <w:szCs w:val="20"/>
          <w:u w:val="single"/>
        </w:rPr>
      </w:pPr>
    </w:p>
    <w:p w14:paraId="23573ACA" w14:textId="77777777" w:rsidR="009B38CB" w:rsidRPr="005F1DC8" w:rsidRDefault="009B38CB">
      <w:pPr>
        <w:pBdr>
          <w:top w:val="nil"/>
          <w:left w:val="nil"/>
          <w:bottom w:val="nil"/>
          <w:right w:val="nil"/>
          <w:between w:val="nil"/>
        </w:pBdr>
        <w:jc w:val="both"/>
        <w:rPr>
          <w:rFonts w:ascii="Arial" w:eastAsia="Arial" w:hAnsi="Arial" w:cs="Arial"/>
          <w:color w:val="000000"/>
          <w:sz w:val="20"/>
          <w:szCs w:val="20"/>
          <w:u w:val="single"/>
        </w:rPr>
      </w:pPr>
      <w:bookmarkStart w:id="0" w:name="_uxlxoy1b2zvx" w:colFirst="0" w:colLast="0"/>
      <w:bookmarkEnd w:id="0"/>
    </w:p>
    <w:p w14:paraId="647718A5" w14:textId="77777777" w:rsidR="009B38CB" w:rsidRPr="005F1DC8" w:rsidRDefault="009B38CB">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B38CB" w:rsidRPr="005F1DC8" w14:paraId="6F29F734" w14:textId="77777777">
        <w:tc>
          <w:tcPr>
            <w:tcW w:w="21150" w:type="dxa"/>
            <w:gridSpan w:val="3"/>
            <w:tcBorders>
              <w:top w:val="nil"/>
              <w:left w:val="nil"/>
              <w:right w:val="nil"/>
            </w:tcBorders>
          </w:tcPr>
          <w:p w14:paraId="47F953CC" w14:textId="77777777" w:rsidR="009B38CB" w:rsidRPr="005F1DC8" w:rsidRDefault="00000000">
            <w:pPr>
              <w:pStyle w:val="Heading2"/>
              <w:jc w:val="left"/>
              <w:rPr>
                <w:rFonts w:ascii="Arial" w:eastAsia="Times New Roman" w:hAnsi="Arial" w:cs="Arial"/>
              </w:rPr>
            </w:pPr>
            <w:r w:rsidRPr="005F1DC8">
              <w:rPr>
                <w:rFonts w:ascii="Arial" w:eastAsia="Times New Roman" w:hAnsi="Arial" w:cs="Arial"/>
                <w:highlight w:val="yellow"/>
              </w:rPr>
              <w:t>PART  1:</w:t>
            </w:r>
            <w:r w:rsidRPr="005F1DC8">
              <w:rPr>
                <w:rFonts w:ascii="Arial" w:eastAsia="Times New Roman" w:hAnsi="Arial" w:cs="Arial"/>
              </w:rPr>
              <w:t xml:space="preserve"> Comments</w:t>
            </w:r>
          </w:p>
          <w:p w14:paraId="43109B7E" w14:textId="77777777" w:rsidR="009B38CB" w:rsidRPr="005F1DC8" w:rsidRDefault="009B38CB">
            <w:pPr>
              <w:rPr>
                <w:rFonts w:ascii="Arial" w:hAnsi="Arial" w:cs="Arial"/>
                <w:sz w:val="20"/>
                <w:szCs w:val="20"/>
              </w:rPr>
            </w:pPr>
          </w:p>
        </w:tc>
      </w:tr>
      <w:tr w:rsidR="009B38CB" w:rsidRPr="005F1DC8" w14:paraId="3CB3CF2F" w14:textId="77777777">
        <w:tc>
          <w:tcPr>
            <w:tcW w:w="5351" w:type="dxa"/>
          </w:tcPr>
          <w:p w14:paraId="37FD7C34" w14:textId="77777777" w:rsidR="009B38CB" w:rsidRPr="005F1DC8" w:rsidRDefault="009B38CB">
            <w:pPr>
              <w:pStyle w:val="Heading2"/>
              <w:jc w:val="left"/>
              <w:rPr>
                <w:rFonts w:ascii="Arial" w:eastAsia="Times New Roman" w:hAnsi="Arial" w:cs="Arial"/>
              </w:rPr>
            </w:pPr>
          </w:p>
        </w:tc>
        <w:tc>
          <w:tcPr>
            <w:tcW w:w="9357" w:type="dxa"/>
          </w:tcPr>
          <w:p w14:paraId="1292A98A" w14:textId="77777777" w:rsidR="009B38CB" w:rsidRPr="005F1DC8" w:rsidRDefault="00000000">
            <w:pPr>
              <w:pStyle w:val="Heading2"/>
              <w:jc w:val="left"/>
              <w:rPr>
                <w:rFonts w:ascii="Arial" w:eastAsia="Times New Roman" w:hAnsi="Arial" w:cs="Arial"/>
              </w:rPr>
            </w:pPr>
            <w:r w:rsidRPr="005F1DC8">
              <w:rPr>
                <w:rFonts w:ascii="Arial" w:eastAsia="Times New Roman" w:hAnsi="Arial" w:cs="Arial"/>
              </w:rPr>
              <w:t>Reviewer’s comment</w:t>
            </w:r>
          </w:p>
          <w:p w14:paraId="1F7ED406" w14:textId="77777777" w:rsidR="009B38CB" w:rsidRPr="005F1DC8" w:rsidRDefault="00000000">
            <w:pPr>
              <w:rPr>
                <w:rFonts w:ascii="Arial" w:hAnsi="Arial" w:cs="Arial"/>
                <w:sz w:val="20"/>
                <w:szCs w:val="20"/>
              </w:rPr>
            </w:pPr>
            <w:r w:rsidRPr="005F1DC8">
              <w:rPr>
                <w:rFonts w:ascii="Arial" w:hAnsi="Arial" w:cs="Arial"/>
                <w:b/>
                <w:sz w:val="20"/>
                <w:szCs w:val="20"/>
                <w:highlight w:val="yellow"/>
              </w:rPr>
              <w:t>Artificial Intelligence (AI) generated or assisted review comments are strictly prohibited during peer review.</w:t>
            </w:r>
          </w:p>
          <w:p w14:paraId="5F98A931" w14:textId="77777777" w:rsidR="009B38CB" w:rsidRPr="005F1DC8" w:rsidRDefault="009B38CB">
            <w:pPr>
              <w:rPr>
                <w:rFonts w:ascii="Arial" w:hAnsi="Arial" w:cs="Arial"/>
                <w:sz w:val="20"/>
                <w:szCs w:val="20"/>
              </w:rPr>
            </w:pPr>
          </w:p>
        </w:tc>
        <w:tc>
          <w:tcPr>
            <w:tcW w:w="6442" w:type="dxa"/>
          </w:tcPr>
          <w:p w14:paraId="7E9FB3C9" w14:textId="77777777" w:rsidR="009B38CB" w:rsidRPr="005F1DC8" w:rsidRDefault="00000000">
            <w:pPr>
              <w:spacing w:after="160" w:line="256" w:lineRule="auto"/>
              <w:rPr>
                <w:rFonts w:ascii="Arial" w:hAnsi="Arial" w:cs="Arial"/>
                <w:sz w:val="20"/>
                <w:szCs w:val="20"/>
              </w:rPr>
            </w:pPr>
            <w:r w:rsidRPr="005F1DC8">
              <w:rPr>
                <w:rFonts w:ascii="Arial" w:hAnsi="Arial" w:cs="Arial"/>
                <w:b/>
                <w:sz w:val="20"/>
                <w:szCs w:val="20"/>
              </w:rPr>
              <w:t>Author’s Feedback</w:t>
            </w:r>
            <w:r w:rsidRPr="005F1DC8">
              <w:rPr>
                <w:rFonts w:ascii="Arial" w:hAnsi="Arial" w:cs="Arial"/>
                <w:sz w:val="20"/>
                <w:szCs w:val="20"/>
              </w:rPr>
              <w:t xml:space="preserve"> (It is mandatory that authors should write his/her feedback here)</w:t>
            </w:r>
          </w:p>
          <w:p w14:paraId="4FC110F1" w14:textId="77777777" w:rsidR="009B38CB" w:rsidRPr="005F1DC8" w:rsidRDefault="009B38CB">
            <w:pPr>
              <w:pStyle w:val="Heading2"/>
              <w:jc w:val="left"/>
              <w:rPr>
                <w:rFonts w:ascii="Arial" w:eastAsia="Times New Roman" w:hAnsi="Arial" w:cs="Arial"/>
                <w:b w:val="0"/>
              </w:rPr>
            </w:pPr>
          </w:p>
        </w:tc>
      </w:tr>
      <w:tr w:rsidR="009B38CB" w:rsidRPr="005F1DC8" w14:paraId="69BC2ADA" w14:textId="77777777">
        <w:trPr>
          <w:trHeight w:val="1264"/>
        </w:trPr>
        <w:tc>
          <w:tcPr>
            <w:tcW w:w="5351" w:type="dxa"/>
          </w:tcPr>
          <w:p w14:paraId="59200B8D" w14:textId="77777777" w:rsidR="009B38CB" w:rsidRPr="005F1DC8" w:rsidRDefault="00000000">
            <w:pPr>
              <w:ind w:left="360"/>
              <w:rPr>
                <w:rFonts w:ascii="Arial" w:hAnsi="Arial" w:cs="Arial"/>
                <w:sz w:val="20"/>
                <w:szCs w:val="20"/>
              </w:rPr>
            </w:pPr>
            <w:r w:rsidRPr="005F1DC8">
              <w:rPr>
                <w:rFonts w:ascii="Arial" w:hAnsi="Arial" w:cs="Arial"/>
                <w:b/>
                <w:sz w:val="20"/>
                <w:szCs w:val="20"/>
              </w:rPr>
              <w:t>Please write a few sentences regarding the importance of this manuscript for the scientific community. A minimum of 3-4 sentences may be required for this part.</w:t>
            </w:r>
          </w:p>
          <w:p w14:paraId="3D67F305" w14:textId="77777777" w:rsidR="009B38CB" w:rsidRPr="005F1DC8" w:rsidRDefault="009B38CB">
            <w:pPr>
              <w:ind w:left="360"/>
              <w:rPr>
                <w:rFonts w:ascii="Arial" w:hAnsi="Arial" w:cs="Arial"/>
                <w:sz w:val="20"/>
                <w:szCs w:val="20"/>
              </w:rPr>
            </w:pPr>
          </w:p>
        </w:tc>
        <w:tc>
          <w:tcPr>
            <w:tcW w:w="9357" w:type="dxa"/>
          </w:tcPr>
          <w:p w14:paraId="57E2D5A4" w14:textId="77777777" w:rsidR="009B38CB" w:rsidRPr="005F1DC8" w:rsidRDefault="00000000">
            <w:pPr>
              <w:pBdr>
                <w:top w:val="nil"/>
                <w:left w:val="nil"/>
                <w:bottom w:val="nil"/>
                <w:right w:val="nil"/>
                <w:between w:val="nil"/>
              </w:pBdr>
              <w:jc w:val="both"/>
              <w:rPr>
                <w:rFonts w:ascii="Arial" w:hAnsi="Arial" w:cs="Arial"/>
                <w:color w:val="000000"/>
                <w:sz w:val="20"/>
                <w:szCs w:val="20"/>
              </w:rPr>
            </w:pPr>
            <w:r w:rsidRPr="005F1DC8">
              <w:rPr>
                <w:rFonts w:ascii="Arial" w:hAnsi="Arial" w:cs="Arial"/>
                <w:color w:val="000000"/>
                <w:sz w:val="20"/>
                <w:szCs w:val="20"/>
              </w:rPr>
              <w:t xml:space="preserve">The scientific community will find great value in this work since it tackles a major obstacle to the widespread cultivation of the teasel gourd, a culturally significant and nutrient-dense cucurbit. Through the methodical assessment of auxin concentration, cutting type, and rooting medium, the research offers a repeatable and useful procedure for effective vegetative propagation. Enhancing the supply of high-quality planting materials is crucial for extending teasel gourd farming into unconventional regions, and the findings help to achieve this goal. Further research on vegetative propagation and the domestication of underused crops will be supported by the study's insightful additions to the physiological response of Momordica </w:t>
            </w:r>
            <w:proofErr w:type="spellStart"/>
            <w:r w:rsidRPr="005F1DC8">
              <w:rPr>
                <w:rFonts w:ascii="Arial" w:hAnsi="Arial" w:cs="Arial"/>
                <w:color w:val="000000"/>
                <w:sz w:val="20"/>
                <w:szCs w:val="20"/>
              </w:rPr>
              <w:t>subangulata</w:t>
            </w:r>
            <w:proofErr w:type="spellEnd"/>
            <w:r w:rsidRPr="005F1DC8">
              <w:rPr>
                <w:rFonts w:ascii="Arial" w:hAnsi="Arial" w:cs="Arial"/>
                <w:color w:val="000000"/>
                <w:sz w:val="20"/>
                <w:szCs w:val="20"/>
              </w:rPr>
              <w:t xml:space="preserve"> cuttings to auxin treatments.</w:t>
            </w:r>
          </w:p>
        </w:tc>
        <w:tc>
          <w:tcPr>
            <w:tcW w:w="6442" w:type="dxa"/>
          </w:tcPr>
          <w:p w14:paraId="342AD1B7" w14:textId="77777777" w:rsidR="009B38CB" w:rsidRPr="005F1DC8" w:rsidRDefault="009B38CB">
            <w:pPr>
              <w:pStyle w:val="Heading2"/>
              <w:jc w:val="left"/>
              <w:rPr>
                <w:rFonts w:ascii="Arial" w:eastAsia="Times New Roman" w:hAnsi="Arial" w:cs="Arial"/>
                <w:b w:val="0"/>
              </w:rPr>
            </w:pPr>
          </w:p>
        </w:tc>
      </w:tr>
      <w:tr w:rsidR="009B38CB" w:rsidRPr="005F1DC8" w14:paraId="434B73D3" w14:textId="77777777">
        <w:trPr>
          <w:trHeight w:val="1262"/>
        </w:trPr>
        <w:tc>
          <w:tcPr>
            <w:tcW w:w="5351" w:type="dxa"/>
          </w:tcPr>
          <w:p w14:paraId="72C4D112" w14:textId="77777777" w:rsidR="009B38CB" w:rsidRPr="005F1DC8" w:rsidRDefault="00000000">
            <w:pPr>
              <w:ind w:left="360"/>
              <w:rPr>
                <w:rFonts w:ascii="Arial" w:hAnsi="Arial" w:cs="Arial"/>
                <w:sz w:val="20"/>
                <w:szCs w:val="20"/>
              </w:rPr>
            </w:pPr>
            <w:r w:rsidRPr="005F1DC8">
              <w:rPr>
                <w:rFonts w:ascii="Arial" w:hAnsi="Arial" w:cs="Arial"/>
                <w:b/>
                <w:sz w:val="20"/>
                <w:szCs w:val="20"/>
              </w:rPr>
              <w:t>Is the title of the article suitable?</w:t>
            </w:r>
          </w:p>
          <w:p w14:paraId="0395A49E" w14:textId="77777777" w:rsidR="009B38CB" w:rsidRPr="005F1DC8" w:rsidRDefault="00000000">
            <w:pPr>
              <w:ind w:left="360"/>
              <w:rPr>
                <w:rFonts w:ascii="Arial" w:hAnsi="Arial" w:cs="Arial"/>
                <w:sz w:val="20"/>
                <w:szCs w:val="20"/>
              </w:rPr>
            </w:pPr>
            <w:r w:rsidRPr="005F1DC8">
              <w:rPr>
                <w:rFonts w:ascii="Arial" w:hAnsi="Arial" w:cs="Arial"/>
                <w:b/>
                <w:sz w:val="20"/>
                <w:szCs w:val="20"/>
              </w:rPr>
              <w:t>(If not please suggest an alternative title)</w:t>
            </w:r>
          </w:p>
          <w:p w14:paraId="1ED8E54B" w14:textId="77777777" w:rsidR="009B38CB" w:rsidRPr="005F1DC8" w:rsidRDefault="009B38CB">
            <w:pPr>
              <w:pStyle w:val="Heading2"/>
              <w:jc w:val="left"/>
              <w:rPr>
                <w:rFonts w:ascii="Arial" w:eastAsia="Times New Roman" w:hAnsi="Arial" w:cs="Arial"/>
                <w:u w:val="single"/>
              </w:rPr>
            </w:pPr>
          </w:p>
        </w:tc>
        <w:tc>
          <w:tcPr>
            <w:tcW w:w="9357" w:type="dxa"/>
          </w:tcPr>
          <w:p w14:paraId="01E121F3" w14:textId="77777777" w:rsidR="009B38CB" w:rsidRPr="005F1DC8" w:rsidRDefault="00000000">
            <w:pPr>
              <w:jc w:val="both"/>
              <w:rPr>
                <w:rFonts w:ascii="Arial" w:hAnsi="Arial" w:cs="Arial"/>
                <w:sz w:val="20"/>
                <w:szCs w:val="20"/>
              </w:rPr>
            </w:pPr>
            <w:r w:rsidRPr="005F1DC8">
              <w:rPr>
                <w:rFonts w:ascii="Arial" w:hAnsi="Arial" w:cs="Arial"/>
                <w:sz w:val="20"/>
                <w:szCs w:val="20"/>
              </w:rPr>
              <w:t>Effects of auxin, cutting type, and rooting medium on sprouting and rooting of teasel gourd (</w:t>
            </w:r>
            <w:r w:rsidRPr="005F1DC8">
              <w:rPr>
                <w:rFonts w:ascii="Arial" w:hAnsi="Arial" w:cs="Arial"/>
                <w:i/>
                <w:sz w:val="20"/>
                <w:szCs w:val="20"/>
              </w:rPr>
              <w:t xml:space="preserve">Momordica </w:t>
            </w:r>
            <w:proofErr w:type="spellStart"/>
            <w:r w:rsidRPr="005F1DC8">
              <w:rPr>
                <w:rFonts w:ascii="Arial" w:hAnsi="Arial" w:cs="Arial"/>
                <w:i/>
                <w:sz w:val="20"/>
                <w:szCs w:val="20"/>
              </w:rPr>
              <w:t>subangulata</w:t>
            </w:r>
            <w:proofErr w:type="spellEnd"/>
            <w:r w:rsidRPr="005F1DC8">
              <w:rPr>
                <w:rFonts w:ascii="Arial" w:hAnsi="Arial" w:cs="Arial"/>
                <w:i/>
                <w:sz w:val="20"/>
                <w:szCs w:val="20"/>
              </w:rPr>
              <w:t xml:space="preserve"> </w:t>
            </w:r>
            <w:r w:rsidRPr="005F1DC8">
              <w:rPr>
                <w:rFonts w:ascii="Arial" w:hAnsi="Arial" w:cs="Arial"/>
                <w:sz w:val="20"/>
                <w:szCs w:val="20"/>
              </w:rPr>
              <w:t xml:space="preserve">subsp. </w:t>
            </w:r>
            <w:proofErr w:type="spellStart"/>
            <w:r w:rsidRPr="005F1DC8">
              <w:rPr>
                <w:rFonts w:ascii="Arial" w:hAnsi="Arial" w:cs="Arial"/>
                <w:sz w:val="20"/>
                <w:szCs w:val="20"/>
              </w:rPr>
              <w:t>renigera</w:t>
            </w:r>
            <w:proofErr w:type="spellEnd"/>
            <w:r w:rsidRPr="005F1DC8">
              <w:rPr>
                <w:rFonts w:ascii="Arial" w:hAnsi="Arial" w:cs="Arial"/>
                <w:sz w:val="20"/>
                <w:szCs w:val="20"/>
              </w:rPr>
              <w:t>) vine cuttings</w:t>
            </w:r>
          </w:p>
          <w:p w14:paraId="34E0277E" w14:textId="77777777" w:rsidR="009B38CB" w:rsidRPr="005F1DC8" w:rsidRDefault="00000000">
            <w:pPr>
              <w:jc w:val="both"/>
              <w:rPr>
                <w:rFonts w:ascii="Arial" w:hAnsi="Arial" w:cs="Arial"/>
                <w:sz w:val="20"/>
                <w:szCs w:val="20"/>
              </w:rPr>
            </w:pPr>
            <w:r w:rsidRPr="005F1DC8">
              <w:rPr>
                <w:rFonts w:ascii="Arial" w:hAnsi="Arial" w:cs="Arial"/>
                <w:sz w:val="20"/>
                <w:szCs w:val="20"/>
              </w:rPr>
              <w:t>(“cutting” should be plural)</w:t>
            </w:r>
          </w:p>
        </w:tc>
        <w:tc>
          <w:tcPr>
            <w:tcW w:w="6442" w:type="dxa"/>
          </w:tcPr>
          <w:p w14:paraId="1657D9CE" w14:textId="77777777" w:rsidR="009B38CB" w:rsidRPr="005F1DC8" w:rsidRDefault="00000000">
            <w:pPr>
              <w:pStyle w:val="Heading2"/>
              <w:jc w:val="left"/>
              <w:rPr>
                <w:rFonts w:ascii="Arial" w:eastAsia="Times New Roman" w:hAnsi="Arial" w:cs="Arial"/>
                <w:b w:val="0"/>
              </w:rPr>
            </w:pPr>
            <w:r w:rsidRPr="005F1DC8">
              <w:rPr>
                <w:rFonts w:ascii="Arial" w:eastAsia="Times New Roman" w:hAnsi="Arial" w:cs="Arial"/>
                <w:b w:val="0"/>
              </w:rPr>
              <w:t>The title is modified as “Effects of auxin, cutting type, and rooting medium on sprouting and rooting of teasel gourd (</w:t>
            </w:r>
            <w:r w:rsidRPr="005F1DC8">
              <w:rPr>
                <w:rFonts w:ascii="Arial" w:eastAsia="Times New Roman" w:hAnsi="Arial" w:cs="Arial"/>
                <w:b w:val="0"/>
                <w:i/>
              </w:rPr>
              <w:t xml:space="preserve">Momordica </w:t>
            </w:r>
            <w:proofErr w:type="spellStart"/>
            <w:r w:rsidRPr="005F1DC8">
              <w:rPr>
                <w:rFonts w:ascii="Arial" w:eastAsia="Times New Roman" w:hAnsi="Arial" w:cs="Arial"/>
                <w:b w:val="0"/>
                <w:i/>
              </w:rPr>
              <w:t>subangulata</w:t>
            </w:r>
            <w:proofErr w:type="spellEnd"/>
            <w:r w:rsidRPr="005F1DC8">
              <w:rPr>
                <w:rFonts w:ascii="Arial" w:eastAsia="Times New Roman" w:hAnsi="Arial" w:cs="Arial"/>
                <w:b w:val="0"/>
                <w:i/>
              </w:rPr>
              <w:t xml:space="preserve"> </w:t>
            </w:r>
            <w:r w:rsidRPr="005F1DC8">
              <w:rPr>
                <w:rFonts w:ascii="Arial" w:eastAsia="Times New Roman" w:hAnsi="Arial" w:cs="Arial"/>
                <w:b w:val="0"/>
              </w:rPr>
              <w:t xml:space="preserve">subsp. </w:t>
            </w:r>
            <w:proofErr w:type="spellStart"/>
            <w:r w:rsidRPr="005F1DC8">
              <w:rPr>
                <w:rFonts w:ascii="Arial" w:eastAsia="Times New Roman" w:hAnsi="Arial" w:cs="Arial"/>
                <w:b w:val="0"/>
              </w:rPr>
              <w:t>renigera</w:t>
            </w:r>
            <w:proofErr w:type="spellEnd"/>
            <w:r w:rsidRPr="005F1DC8">
              <w:rPr>
                <w:rFonts w:ascii="Arial" w:eastAsia="Times New Roman" w:hAnsi="Arial" w:cs="Arial"/>
                <w:b w:val="0"/>
              </w:rPr>
              <w:t>) vine cuttings”</w:t>
            </w:r>
          </w:p>
        </w:tc>
      </w:tr>
      <w:tr w:rsidR="009B38CB" w:rsidRPr="005F1DC8" w14:paraId="4D21DF50" w14:textId="77777777">
        <w:trPr>
          <w:trHeight w:val="1262"/>
        </w:trPr>
        <w:tc>
          <w:tcPr>
            <w:tcW w:w="5351" w:type="dxa"/>
          </w:tcPr>
          <w:p w14:paraId="40A74423" w14:textId="77777777" w:rsidR="009B38CB" w:rsidRPr="005F1DC8" w:rsidRDefault="00000000">
            <w:pPr>
              <w:pStyle w:val="Heading2"/>
              <w:ind w:left="360"/>
              <w:jc w:val="left"/>
              <w:rPr>
                <w:rFonts w:ascii="Arial" w:eastAsia="Times New Roman" w:hAnsi="Arial" w:cs="Arial"/>
              </w:rPr>
            </w:pPr>
            <w:r w:rsidRPr="005F1DC8">
              <w:rPr>
                <w:rFonts w:ascii="Arial" w:eastAsia="Times New Roman" w:hAnsi="Arial" w:cs="Arial"/>
              </w:rPr>
              <w:t>Is the abstract of the article comprehensive? Do you suggest the addition (or deletion) of some points in this section? Please write your suggestions here.</w:t>
            </w:r>
          </w:p>
          <w:p w14:paraId="6BEDCE6D" w14:textId="77777777" w:rsidR="009B38CB" w:rsidRPr="005F1DC8" w:rsidRDefault="009B38CB">
            <w:pPr>
              <w:pStyle w:val="Heading2"/>
              <w:jc w:val="left"/>
              <w:rPr>
                <w:rFonts w:ascii="Arial" w:eastAsia="Times New Roman" w:hAnsi="Arial" w:cs="Arial"/>
                <w:u w:val="single"/>
              </w:rPr>
            </w:pPr>
          </w:p>
        </w:tc>
        <w:tc>
          <w:tcPr>
            <w:tcW w:w="9357" w:type="dxa"/>
          </w:tcPr>
          <w:p w14:paraId="1D151207" w14:textId="77777777" w:rsidR="009B38CB" w:rsidRPr="005F1DC8" w:rsidRDefault="00000000">
            <w:pPr>
              <w:jc w:val="both"/>
              <w:rPr>
                <w:rFonts w:ascii="Arial" w:hAnsi="Arial" w:cs="Arial"/>
                <w:sz w:val="20"/>
                <w:szCs w:val="20"/>
              </w:rPr>
            </w:pPr>
            <w:r w:rsidRPr="005F1DC8">
              <w:rPr>
                <w:rFonts w:ascii="Arial" w:hAnsi="Arial" w:cs="Arial"/>
                <w:sz w:val="20"/>
                <w:szCs w:val="20"/>
              </w:rPr>
              <w:t>The goals, methods, and main conclusions are presented in an abstract that is normally thorough and well-organized. A more succinct summary of the findings and an emphasis on the findings' usefulness for academics or producers, however, could enhance it. Minor methodological details, such as particular media ratios or replication details, can be omitted to create room for a more compelling conclusion that highlights the study's contribution to effective vegetative propagation or teasel gourd conservation.</w:t>
            </w:r>
          </w:p>
        </w:tc>
        <w:tc>
          <w:tcPr>
            <w:tcW w:w="6442" w:type="dxa"/>
          </w:tcPr>
          <w:p w14:paraId="5AA48E8E" w14:textId="437B78B7" w:rsidR="008E4AF5" w:rsidRPr="005F1DC8" w:rsidRDefault="008E4AF5" w:rsidP="008E4AF5">
            <w:pPr>
              <w:pStyle w:val="BodyText"/>
              <w:spacing w:before="1"/>
              <w:ind w:right="179"/>
              <w:jc w:val="both"/>
              <w:rPr>
                <w:rFonts w:ascii="Arial" w:hAnsi="Arial" w:cs="Arial"/>
                <w:sz w:val="20"/>
                <w:szCs w:val="20"/>
              </w:rPr>
            </w:pPr>
            <w:r w:rsidRPr="005F1DC8">
              <w:rPr>
                <w:rFonts w:ascii="Arial" w:hAnsi="Arial" w:cs="Arial"/>
                <w:sz w:val="20"/>
                <w:szCs w:val="20"/>
              </w:rPr>
              <w:t xml:space="preserve">The conclusion modified as “The study revealed that using basal cuttings treated with 250 ppm IBA </w:t>
            </w:r>
            <w:r w:rsidRPr="005F1DC8">
              <w:rPr>
                <w:rFonts w:ascii="Arial" w:hAnsi="Arial" w:cs="Arial"/>
                <w:sz w:val="20"/>
                <w:szCs w:val="20"/>
                <w:highlight w:val="yellow"/>
              </w:rPr>
              <w:t>resulted in highest sprouting as well as survival percentages</w:t>
            </w:r>
            <w:r w:rsidRPr="005F1DC8">
              <w:rPr>
                <w:rFonts w:ascii="Arial" w:hAnsi="Arial" w:cs="Arial"/>
                <w:sz w:val="20"/>
                <w:szCs w:val="20"/>
              </w:rPr>
              <w:t xml:space="preserve"> and a rooting medium of</w:t>
            </w:r>
            <w:r w:rsidRPr="005F1DC8">
              <w:rPr>
                <w:rFonts w:ascii="Arial" w:hAnsi="Arial" w:cs="Arial"/>
                <w:spacing w:val="-14"/>
                <w:sz w:val="20"/>
                <w:szCs w:val="20"/>
              </w:rPr>
              <w:t xml:space="preserve"> </w:t>
            </w:r>
            <w:r w:rsidRPr="005F1DC8">
              <w:rPr>
                <w:rFonts w:ascii="Arial" w:hAnsi="Arial" w:cs="Arial"/>
                <w:sz w:val="20"/>
                <w:szCs w:val="20"/>
              </w:rPr>
              <w:t>cocopeat</w:t>
            </w:r>
            <w:r w:rsidRPr="005F1DC8">
              <w:rPr>
                <w:rFonts w:ascii="Arial" w:hAnsi="Arial" w:cs="Arial"/>
                <w:spacing w:val="-11"/>
                <w:sz w:val="20"/>
                <w:szCs w:val="20"/>
              </w:rPr>
              <w:t xml:space="preserve"> </w:t>
            </w:r>
            <w:r w:rsidRPr="005F1DC8">
              <w:rPr>
                <w:rFonts w:ascii="Arial" w:hAnsi="Arial" w:cs="Arial"/>
                <w:sz w:val="20"/>
                <w:szCs w:val="20"/>
              </w:rPr>
              <w:t>and</w:t>
            </w:r>
            <w:r w:rsidRPr="005F1DC8">
              <w:rPr>
                <w:rFonts w:ascii="Arial" w:hAnsi="Arial" w:cs="Arial"/>
                <w:spacing w:val="-13"/>
                <w:sz w:val="20"/>
                <w:szCs w:val="20"/>
              </w:rPr>
              <w:t xml:space="preserve"> </w:t>
            </w:r>
            <w:r w:rsidRPr="005F1DC8">
              <w:rPr>
                <w:rFonts w:ascii="Arial" w:hAnsi="Arial" w:cs="Arial"/>
                <w:sz w:val="20"/>
                <w:szCs w:val="20"/>
              </w:rPr>
              <w:t>vermicompost</w:t>
            </w:r>
            <w:r w:rsidRPr="005F1DC8">
              <w:rPr>
                <w:rFonts w:ascii="Arial" w:hAnsi="Arial" w:cs="Arial"/>
                <w:spacing w:val="-10"/>
                <w:sz w:val="20"/>
                <w:szCs w:val="20"/>
              </w:rPr>
              <w:t xml:space="preserve"> </w:t>
            </w:r>
            <w:r w:rsidRPr="005F1DC8">
              <w:rPr>
                <w:rFonts w:ascii="Arial" w:hAnsi="Arial" w:cs="Arial"/>
                <w:sz w:val="20"/>
                <w:szCs w:val="20"/>
              </w:rPr>
              <w:t>in</w:t>
            </w:r>
            <w:r w:rsidRPr="005F1DC8">
              <w:rPr>
                <w:rFonts w:ascii="Arial" w:hAnsi="Arial" w:cs="Arial"/>
                <w:spacing w:val="-13"/>
                <w:sz w:val="20"/>
                <w:szCs w:val="20"/>
              </w:rPr>
              <w:t xml:space="preserve"> </w:t>
            </w:r>
            <w:r w:rsidRPr="005F1DC8">
              <w:rPr>
                <w:rFonts w:ascii="Arial" w:hAnsi="Arial" w:cs="Arial"/>
                <w:sz w:val="20"/>
                <w:szCs w:val="20"/>
              </w:rPr>
              <w:t>1:1</w:t>
            </w:r>
            <w:r w:rsidRPr="005F1DC8">
              <w:rPr>
                <w:rFonts w:ascii="Arial" w:hAnsi="Arial" w:cs="Arial"/>
                <w:spacing w:val="-14"/>
                <w:sz w:val="20"/>
                <w:szCs w:val="20"/>
              </w:rPr>
              <w:t xml:space="preserve"> </w:t>
            </w:r>
            <w:r w:rsidRPr="005F1DC8">
              <w:rPr>
                <w:rFonts w:ascii="Arial" w:hAnsi="Arial" w:cs="Arial"/>
                <w:sz w:val="20"/>
                <w:szCs w:val="20"/>
              </w:rPr>
              <w:t>ratio</w:t>
            </w:r>
            <w:r w:rsidRPr="005F1DC8">
              <w:rPr>
                <w:rFonts w:ascii="Arial" w:hAnsi="Arial" w:cs="Arial"/>
                <w:spacing w:val="-14"/>
                <w:sz w:val="20"/>
                <w:szCs w:val="20"/>
              </w:rPr>
              <w:t xml:space="preserve"> </w:t>
            </w:r>
            <w:r w:rsidRPr="005F1DC8">
              <w:rPr>
                <w:rFonts w:ascii="Arial" w:hAnsi="Arial" w:cs="Arial"/>
                <w:sz w:val="20"/>
                <w:szCs w:val="20"/>
              </w:rPr>
              <w:t>can</w:t>
            </w:r>
            <w:r w:rsidRPr="005F1DC8">
              <w:rPr>
                <w:rFonts w:ascii="Arial" w:hAnsi="Arial" w:cs="Arial"/>
                <w:spacing w:val="-11"/>
                <w:sz w:val="20"/>
                <w:szCs w:val="20"/>
              </w:rPr>
              <w:t xml:space="preserve"> </w:t>
            </w:r>
            <w:r w:rsidRPr="005F1DC8">
              <w:rPr>
                <w:rFonts w:ascii="Arial" w:hAnsi="Arial" w:cs="Arial"/>
                <w:sz w:val="20"/>
                <w:szCs w:val="20"/>
              </w:rPr>
              <w:t>significantly</w:t>
            </w:r>
            <w:r w:rsidRPr="005F1DC8">
              <w:rPr>
                <w:rFonts w:ascii="Arial" w:hAnsi="Arial" w:cs="Arial"/>
                <w:spacing w:val="-14"/>
                <w:sz w:val="20"/>
                <w:szCs w:val="20"/>
              </w:rPr>
              <w:t xml:space="preserve"> </w:t>
            </w:r>
            <w:r w:rsidRPr="005F1DC8">
              <w:rPr>
                <w:rFonts w:ascii="Arial" w:hAnsi="Arial" w:cs="Arial"/>
                <w:sz w:val="20"/>
                <w:szCs w:val="20"/>
              </w:rPr>
              <w:t>enhance</w:t>
            </w:r>
            <w:r w:rsidRPr="005F1DC8">
              <w:rPr>
                <w:rFonts w:ascii="Arial" w:hAnsi="Arial" w:cs="Arial"/>
                <w:spacing w:val="-14"/>
                <w:sz w:val="20"/>
                <w:szCs w:val="20"/>
              </w:rPr>
              <w:t xml:space="preserve"> </w:t>
            </w:r>
            <w:r w:rsidRPr="005F1DC8">
              <w:rPr>
                <w:rFonts w:ascii="Arial" w:hAnsi="Arial" w:cs="Arial"/>
                <w:sz w:val="20"/>
                <w:szCs w:val="20"/>
              </w:rPr>
              <w:t>the</w:t>
            </w:r>
            <w:r w:rsidRPr="005F1DC8">
              <w:rPr>
                <w:rFonts w:ascii="Arial" w:hAnsi="Arial" w:cs="Arial"/>
                <w:spacing w:val="-12"/>
                <w:sz w:val="20"/>
                <w:szCs w:val="20"/>
              </w:rPr>
              <w:t xml:space="preserve"> </w:t>
            </w:r>
            <w:r w:rsidRPr="005F1DC8">
              <w:rPr>
                <w:rFonts w:ascii="Arial" w:hAnsi="Arial" w:cs="Arial"/>
                <w:sz w:val="20"/>
                <w:szCs w:val="20"/>
              </w:rPr>
              <w:t>propagation</w:t>
            </w:r>
            <w:r w:rsidRPr="005F1DC8">
              <w:rPr>
                <w:rFonts w:ascii="Arial" w:hAnsi="Arial" w:cs="Arial"/>
                <w:spacing w:val="-9"/>
                <w:sz w:val="20"/>
                <w:szCs w:val="20"/>
              </w:rPr>
              <w:t xml:space="preserve"> </w:t>
            </w:r>
            <w:r w:rsidRPr="005F1DC8">
              <w:rPr>
                <w:rFonts w:ascii="Arial" w:hAnsi="Arial" w:cs="Arial"/>
                <w:sz w:val="20"/>
                <w:szCs w:val="20"/>
              </w:rPr>
              <w:t>efficiency of teasel gourd, making it a viable method for cultivation in nontraditional areas.”</w:t>
            </w:r>
          </w:p>
          <w:p w14:paraId="4C6155B5" w14:textId="77777777" w:rsidR="009B38CB" w:rsidRPr="005F1DC8" w:rsidRDefault="009B38CB">
            <w:pPr>
              <w:pStyle w:val="Heading2"/>
              <w:jc w:val="left"/>
              <w:rPr>
                <w:rFonts w:ascii="Arial" w:eastAsia="Times New Roman" w:hAnsi="Arial" w:cs="Arial"/>
                <w:b w:val="0"/>
              </w:rPr>
            </w:pPr>
          </w:p>
        </w:tc>
      </w:tr>
      <w:tr w:rsidR="009B38CB" w:rsidRPr="005F1DC8" w14:paraId="387FED0A" w14:textId="77777777">
        <w:trPr>
          <w:trHeight w:val="704"/>
        </w:trPr>
        <w:tc>
          <w:tcPr>
            <w:tcW w:w="5351" w:type="dxa"/>
          </w:tcPr>
          <w:p w14:paraId="2780E2BF" w14:textId="77777777" w:rsidR="009B38CB" w:rsidRPr="005F1DC8" w:rsidRDefault="00000000">
            <w:pPr>
              <w:pStyle w:val="Heading2"/>
              <w:ind w:left="360"/>
              <w:jc w:val="left"/>
              <w:rPr>
                <w:rFonts w:ascii="Arial" w:hAnsi="Arial" w:cs="Arial"/>
                <w:b w:val="0"/>
                <w:u w:val="single"/>
              </w:rPr>
            </w:pPr>
            <w:r w:rsidRPr="005F1DC8">
              <w:rPr>
                <w:rFonts w:ascii="Arial" w:eastAsia="Times New Roman" w:hAnsi="Arial" w:cs="Arial"/>
              </w:rPr>
              <w:t>Is the manuscript scientifically, correct? Please write here.</w:t>
            </w:r>
          </w:p>
        </w:tc>
        <w:tc>
          <w:tcPr>
            <w:tcW w:w="9357" w:type="dxa"/>
          </w:tcPr>
          <w:p w14:paraId="16877555" w14:textId="77777777" w:rsidR="009B38CB" w:rsidRPr="005F1DC8" w:rsidRDefault="00000000">
            <w:pPr>
              <w:pBdr>
                <w:top w:val="nil"/>
                <w:left w:val="nil"/>
                <w:bottom w:val="nil"/>
                <w:right w:val="nil"/>
                <w:between w:val="nil"/>
              </w:pBdr>
              <w:jc w:val="both"/>
              <w:rPr>
                <w:rFonts w:ascii="Arial" w:hAnsi="Arial" w:cs="Arial"/>
                <w:color w:val="000000"/>
                <w:sz w:val="20"/>
                <w:szCs w:val="20"/>
              </w:rPr>
            </w:pPr>
            <w:r w:rsidRPr="005F1DC8">
              <w:rPr>
                <w:rFonts w:ascii="Arial" w:hAnsi="Arial" w:cs="Arial"/>
                <w:color w:val="000000"/>
                <w:sz w:val="20"/>
                <w:szCs w:val="20"/>
              </w:rPr>
              <w:t>The manuscript appears to be scientifically sound, with appropriate experimental design, treatments, and statistical analysis. However, minor revisions in data interpretation and clarity of results presentation would strengthen its scientific rigor and readability.</w:t>
            </w:r>
          </w:p>
        </w:tc>
        <w:tc>
          <w:tcPr>
            <w:tcW w:w="6442" w:type="dxa"/>
          </w:tcPr>
          <w:p w14:paraId="65ACFD57" w14:textId="77777777" w:rsidR="009B38CB" w:rsidRPr="005F1DC8" w:rsidRDefault="009B38CB">
            <w:pPr>
              <w:pStyle w:val="Heading2"/>
              <w:jc w:val="left"/>
              <w:rPr>
                <w:rFonts w:ascii="Arial" w:eastAsia="Times New Roman" w:hAnsi="Arial" w:cs="Arial"/>
                <w:b w:val="0"/>
              </w:rPr>
            </w:pPr>
          </w:p>
        </w:tc>
      </w:tr>
      <w:tr w:rsidR="009B38CB" w:rsidRPr="005F1DC8" w14:paraId="667A0B47" w14:textId="77777777">
        <w:trPr>
          <w:trHeight w:val="703"/>
        </w:trPr>
        <w:tc>
          <w:tcPr>
            <w:tcW w:w="5351" w:type="dxa"/>
          </w:tcPr>
          <w:p w14:paraId="1EB56AD5" w14:textId="77777777" w:rsidR="009B38CB" w:rsidRPr="005F1DC8" w:rsidRDefault="00000000">
            <w:pPr>
              <w:ind w:left="360"/>
              <w:rPr>
                <w:rFonts w:ascii="Arial" w:hAnsi="Arial" w:cs="Arial"/>
                <w:sz w:val="20"/>
                <w:szCs w:val="20"/>
              </w:rPr>
            </w:pPr>
            <w:r w:rsidRPr="005F1DC8">
              <w:rPr>
                <w:rFonts w:ascii="Arial" w:hAnsi="Arial" w:cs="Arial"/>
                <w:b/>
                <w:sz w:val="20"/>
                <w:szCs w:val="20"/>
              </w:rPr>
              <w:t>Are the references sufficient and recent? If you have suggestions of additional references, please mention them in the review form.</w:t>
            </w:r>
          </w:p>
        </w:tc>
        <w:tc>
          <w:tcPr>
            <w:tcW w:w="9357" w:type="dxa"/>
          </w:tcPr>
          <w:p w14:paraId="30D02AD2" w14:textId="77777777" w:rsidR="009B38CB" w:rsidRPr="005F1DC8" w:rsidRDefault="00000000">
            <w:pPr>
              <w:pBdr>
                <w:top w:val="nil"/>
                <w:left w:val="nil"/>
                <w:bottom w:val="nil"/>
                <w:right w:val="nil"/>
                <w:between w:val="nil"/>
              </w:pBdr>
              <w:jc w:val="both"/>
              <w:rPr>
                <w:rFonts w:ascii="Arial" w:hAnsi="Arial" w:cs="Arial"/>
                <w:color w:val="000000"/>
                <w:sz w:val="20"/>
                <w:szCs w:val="20"/>
              </w:rPr>
            </w:pPr>
            <w:r w:rsidRPr="005F1DC8">
              <w:rPr>
                <w:rFonts w:ascii="Arial" w:hAnsi="Arial" w:cs="Arial"/>
                <w:color w:val="000000"/>
                <w:sz w:val="20"/>
                <w:szCs w:val="20"/>
              </w:rPr>
              <w:t>Yes, the references are sufficient and include relevant and recent studies. They adequately support the experimental design and discussion of results. No additional references are necessary at this stage.</w:t>
            </w:r>
          </w:p>
        </w:tc>
        <w:tc>
          <w:tcPr>
            <w:tcW w:w="6442" w:type="dxa"/>
          </w:tcPr>
          <w:p w14:paraId="3D079208" w14:textId="77777777" w:rsidR="009B38CB" w:rsidRPr="005F1DC8" w:rsidRDefault="009B38CB">
            <w:pPr>
              <w:pStyle w:val="Heading2"/>
              <w:jc w:val="left"/>
              <w:rPr>
                <w:rFonts w:ascii="Arial" w:eastAsia="Times New Roman" w:hAnsi="Arial" w:cs="Arial"/>
                <w:b w:val="0"/>
              </w:rPr>
            </w:pPr>
          </w:p>
        </w:tc>
      </w:tr>
      <w:tr w:rsidR="009B38CB" w:rsidRPr="005F1DC8" w14:paraId="14CB4B4C" w14:textId="77777777">
        <w:trPr>
          <w:trHeight w:val="386"/>
        </w:trPr>
        <w:tc>
          <w:tcPr>
            <w:tcW w:w="5351" w:type="dxa"/>
          </w:tcPr>
          <w:p w14:paraId="730FA2D8" w14:textId="77777777" w:rsidR="009B38CB" w:rsidRPr="005F1DC8" w:rsidRDefault="00000000">
            <w:pPr>
              <w:pStyle w:val="Heading2"/>
              <w:ind w:left="360"/>
              <w:jc w:val="left"/>
              <w:rPr>
                <w:rFonts w:ascii="Arial" w:eastAsia="Times New Roman" w:hAnsi="Arial" w:cs="Arial"/>
              </w:rPr>
            </w:pPr>
            <w:r w:rsidRPr="005F1DC8">
              <w:rPr>
                <w:rFonts w:ascii="Arial" w:eastAsia="Times New Roman" w:hAnsi="Arial" w:cs="Arial"/>
              </w:rPr>
              <w:t>Is the language/English quality of the article suitable for scholarly communications?</w:t>
            </w:r>
          </w:p>
          <w:p w14:paraId="39E72291" w14:textId="77777777" w:rsidR="009B38CB" w:rsidRPr="005F1DC8" w:rsidRDefault="009B38CB">
            <w:pPr>
              <w:rPr>
                <w:rFonts w:ascii="Arial" w:hAnsi="Arial" w:cs="Arial"/>
                <w:sz w:val="20"/>
                <w:szCs w:val="20"/>
              </w:rPr>
            </w:pPr>
          </w:p>
        </w:tc>
        <w:tc>
          <w:tcPr>
            <w:tcW w:w="9357" w:type="dxa"/>
          </w:tcPr>
          <w:p w14:paraId="7325F64E" w14:textId="77777777" w:rsidR="009B38CB" w:rsidRPr="005F1DC8" w:rsidRDefault="00000000">
            <w:pPr>
              <w:rPr>
                <w:rFonts w:ascii="Arial" w:hAnsi="Arial" w:cs="Arial"/>
                <w:sz w:val="20"/>
                <w:szCs w:val="20"/>
              </w:rPr>
            </w:pPr>
            <w:r w:rsidRPr="005F1DC8">
              <w:rPr>
                <w:rFonts w:ascii="Arial" w:hAnsi="Arial" w:cs="Arial"/>
                <w:sz w:val="20"/>
                <w:szCs w:val="20"/>
              </w:rPr>
              <w:t>The language of the article is generally understandable and suitable for scholarly communication; however, minor grammatical corrections and improvements in sentence structure and flow are recommended to enhance clarity and readability.</w:t>
            </w:r>
          </w:p>
        </w:tc>
        <w:tc>
          <w:tcPr>
            <w:tcW w:w="6442" w:type="dxa"/>
          </w:tcPr>
          <w:p w14:paraId="1267022E" w14:textId="77777777" w:rsidR="009B38CB" w:rsidRPr="005F1DC8" w:rsidRDefault="009B38CB">
            <w:pPr>
              <w:rPr>
                <w:rFonts w:ascii="Arial" w:hAnsi="Arial" w:cs="Arial"/>
                <w:sz w:val="20"/>
                <w:szCs w:val="20"/>
              </w:rPr>
            </w:pPr>
          </w:p>
        </w:tc>
      </w:tr>
      <w:tr w:rsidR="009B38CB" w:rsidRPr="005F1DC8" w14:paraId="75D2400C" w14:textId="77777777">
        <w:trPr>
          <w:trHeight w:val="1178"/>
        </w:trPr>
        <w:tc>
          <w:tcPr>
            <w:tcW w:w="5351" w:type="dxa"/>
          </w:tcPr>
          <w:p w14:paraId="56145902" w14:textId="77777777" w:rsidR="009B38CB" w:rsidRPr="005F1DC8" w:rsidRDefault="00000000">
            <w:pPr>
              <w:pStyle w:val="Heading2"/>
              <w:jc w:val="left"/>
              <w:rPr>
                <w:rFonts w:ascii="Arial" w:eastAsia="Times New Roman" w:hAnsi="Arial" w:cs="Arial"/>
                <w:b w:val="0"/>
              </w:rPr>
            </w:pPr>
            <w:r w:rsidRPr="005F1DC8">
              <w:rPr>
                <w:rFonts w:ascii="Arial" w:eastAsia="Times New Roman" w:hAnsi="Arial" w:cs="Arial"/>
                <w:u w:val="single"/>
              </w:rPr>
              <w:t>Optional/General</w:t>
            </w:r>
            <w:r w:rsidRPr="005F1DC8">
              <w:rPr>
                <w:rFonts w:ascii="Arial" w:eastAsia="Times New Roman" w:hAnsi="Arial" w:cs="Arial"/>
              </w:rPr>
              <w:t xml:space="preserve"> </w:t>
            </w:r>
            <w:r w:rsidRPr="005F1DC8">
              <w:rPr>
                <w:rFonts w:ascii="Arial" w:eastAsia="Times New Roman" w:hAnsi="Arial" w:cs="Arial"/>
                <w:b w:val="0"/>
              </w:rPr>
              <w:t>comments</w:t>
            </w:r>
          </w:p>
          <w:p w14:paraId="65A7769E" w14:textId="77777777" w:rsidR="009B38CB" w:rsidRPr="005F1DC8" w:rsidRDefault="009B38CB">
            <w:pPr>
              <w:pStyle w:val="Heading2"/>
              <w:jc w:val="left"/>
              <w:rPr>
                <w:rFonts w:ascii="Arial" w:eastAsia="Times New Roman" w:hAnsi="Arial" w:cs="Arial"/>
                <w:b w:val="0"/>
              </w:rPr>
            </w:pPr>
          </w:p>
        </w:tc>
        <w:tc>
          <w:tcPr>
            <w:tcW w:w="9357" w:type="dxa"/>
          </w:tcPr>
          <w:p w14:paraId="647E83E2" w14:textId="77777777" w:rsidR="009B38CB" w:rsidRPr="005F1DC8" w:rsidRDefault="009B38CB">
            <w:pPr>
              <w:pBdr>
                <w:top w:val="nil"/>
                <w:left w:val="nil"/>
                <w:bottom w:val="nil"/>
                <w:right w:val="nil"/>
                <w:between w:val="nil"/>
              </w:pBdr>
              <w:rPr>
                <w:rFonts w:ascii="Arial" w:hAnsi="Arial" w:cs="Arial"/>
                <w:color w:val="000000"/>
                <w:sz w:val="20"/>
                <w:szCs w:val="20"/>
              </w:rPr>
            </w:pPr>
          </w:p>
        </w:tc>
        <w:tc>
          <w:tcPr>
            <w:tcW w:w="6442" w:type="dxa"/>
          </w:tcPr>
          <w:p w14:paraId="649651F0" w14:textId="77777777" w:rsidR="009B38CB" w:rsidRPr="005F1DC8" w:rsidRDefault="009B38CB">
            <w:pPr>
              <w:rPr>
                <w:rFonts w:ascii="Arial" w:hAnsi="Arial" w:cs="Arial"/>
                <w:sz w:val="20"/>
                <w:szCs w:val="20"/>
              </w:rPr>
            </w:pPr>
          </w:p>
        </w:tc>
      </w:tr>
    </w:tbl>
    <w:p w14:paraId="1DF000BA" w14:textId="77777777" w:rsidR="009B38CB" w:rsidRPr="005F1DC8" w:rsidRDefault="009B38CB">
      <w:pPr>
        <w:pBdr>
          <w:top w:val="nil"/>
          <w:left w:val="nil"/>
          <w:bottom w:val="nil"/>
          <w:right w:val="nil"/>
          <w:between w:val="nil"/>
        </w:pBdr>
        <w:jc w:val="both"/>
        <w:rPr>
          <w:rFonts w:ascii="Arial" w:hAnsi="Arial" w:cs="Arial"/>
          <w:color w:val="000000"/>
          <w:sz w:val="20"/>
          <w:szCs w:val="20"/>
          <w:u w:val="single"/>
        </w:rPr>
      </w:pPr>
    </w:p>
    <w:p w14:paraId="1B58967F" w14:textId="77777777" w:rsidR="009B38CB" w:rsidRPr="005F1DC8" w:rsidRDefault="009B38CB">
      <w:pPr>
        <w:pBdr>
          <w:top w:val="nil"/>
          <w:left w:val="nil"/>
          <w:bottom w:val="nil"/>
          <w:right w:val="nil"/>
          <w:between w:val="nil"/>
        </w:pBdr>
        <w:jc w:val="both"/>
        <w:rPr>
          <w:rFonts w:ascii="Arial" w:hAnsi="Arial" w:cs="Arial"/>
          <w:color w:val="000000"/>
          <w:sz w:val="20"/>
          <w:szCs w:val="20"/>
          <w:u w:val="single"/>
        </w:rPr>
      </w:pPr>
    </w:p>
    <w:p w14:paraId="30923F15" w14:textId="77777777" w:rsidR="009B38CB" w:rsidRPr="005F1DC8" w:rsidRDefault="009B38CB">
      <w:pPr>
        <w:pBdr>
          <w:top w:val="nil"/>
          <w:left w:val="nil"/>
          <w:bottom w:val="nil"/>
          <w:right w:val="nil"/>
          <w:between w:val="nil"/>
        </w:pBdr>
        <w:jc w:val="both"/>
        <w:rPr>
          <w:rFonts w:ascii="Arial" w:hAnsi="Arial" w:cs="Arial"/>
          <w:color w:val="000000"/>
          <w:sz w:val="20"/>
          <w:szCs w:val="20"/>
          <w:u w:val="single"/>
        </w:rPr>
      </w:pPr>
    </w:p>
    <w:p w14:paraId="758AE443" w14:textId="77777777" w:rsidR="009B38CB" w:rsidRPr="005F1DC8" w:rsidRDefault="009B38CB">
      <w:pPr>
        <w:pBdr>
          <w:top w:val="nil"/>
          <w:left w:val="nil"/>
          <w:bottom w:val="nil"/>
          <w:right w:val="nil"/>
          <w:between w:val="nil"/>
        </w:pBdr>
        <w:jc w:val="both"/>
        <w:rPr>
          <w:rFonts w:ascii="Arial" w:hAnsi="Arial" w:cs="Arial"/>
          <w:color w:val="000000"/>
          <w:sz w:val="20"/>
          <w:szCs w:val="20"/>
          <w:u w:val="single"/>
        </w:rPr>
      </w:pPr>
    </w:p>
    <w:p w14:paraId="6C63E429" w14:textId="77777777" w:rsidR="009B38CB" w:rsidRPr="005F1DC8" w:rsidRDefault="009B38CB">
      <w:pPr>
        <w:pBdr>
          <w:top w:val="nil"/>
          <w:left w:val="nil"/>
          <w:bottom w:val="nil"/>
          <w:right w:val="nil"/>
          <w:between w:val="nil"/>
        </w:pBdr>
        <w:jc w:val="both"/>
        <w:rPr>
          <w:rFonts w:ascii="Arial" w:hAnsi="Arial" w:cs="Arial"/>
          <w:color w:val="000000"/>
          <w:sz w:val="20"/>
          <w:szCs w:val="20"/>
          <w:u w:val="single"/>
        </w:rPr>
      </w:pPr>
    </w:p>
    <w:p w14:paraId="4F34E29E" w14:textId="77777777" w:rsidR="009B38CB" w:rsidRPr="005F1DC8" w:rsidRDefault="009B38CB">
      <w:pPr>
        <w:pBdr>
          <w:top w:val="nil"/>
          <w:left w:val="nil"/>
          <w:bottom w:val="nil"/>
          <w:right w:val="nil"/>
          <w:between w:val="nil"/>
        </w:pBdr>
        <w:jc w:val="both"/>
        <w:rPr>
          <w:rFonts w:ascii="Arial" w:hAnsi="Arial" w:cs="Arial"/>
          <w:color w:val="000000"/>
          <w:sz w:val="20"/>
          <w:szCs w:val="20"/>
          <w:u w:val="single"/>
        </w:rPr>
      </w:pPr>
    </w:p>
    <w:p w14:paraId="3AE6ACA1" w14:textId="77777777" w:rsidR="009B38CB" w:rsidRPr="005F1DC8" w:rsidRDefault="009B38CB">
      <w:pPr>
        <w:pBdr>
          <w:top w:val="nil"/>
          <w:left w:val="nil"/>
          <w:bottom w:val="nil"/>
          <w:right w:val="nil"/>
          <w:between w:val="nil"/>
        </w:pBdr>
        <w:jc w:val="both"/>
        <w:rPr>
          <w:rFonts w:ascii="Arial" w:hAnsi="Arial" w:cs="Arial"/>
          <w:color w:val="000000"/>
          <w:sz w:val="20"/>
          <w:szCs w:val="20"/>
          <w:u w:val="single"/>
        </w:rPr>
      </w:pPr>
      <w:bookmarkStart w:id="1" w:name="_7pjtotjrgji0" w:colFirst="0" w:colLast="0"/>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9B38CB" w:rsidRPr="005F1DC8" w14:paraId="613CA89C"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3E795F2D" w14:textId="77777777" w:rsidR="009B38CB" w:rsidRPr="005F1DC8" w:rsidRDefault="00000000">
            <w:pPr>
              <w:spacing w:line="276" w:lineRule="auto"/>
              <w:rPr>
                <w:rFonts w:ascii="Arial" w:eastAsia="Arial" w:hAnsi="Arial" w:cs="Arial"/>
                <w:sz w:val="20"/>
                <w:szCs w:val="20"/>
                <w:u w:val="single"/>
              </w:rPr>
            </w:pPr>
            <w:r w:rsidRPr="005F1DC8">
              <w:rPr>
                <w:rFonts w:ascii="Arial" w:eastAsia="Arial" w:hAnsi="Arial" w:cs="Arial"/>
                <w:b/>
                <w:sz w:val="20"/>
                <w:szCs w:val="20"/>
                <w:highlight w:val="yellow"/>
                <w:u w:val="single"/>
              </w:rPr>
              <w:t>PART  2:</w:t>
            </w:r>
            <w:r w:rsidRPr="005F1DC8">
              <w:rPr>
                <w:rFonts w:ascii="Arial" w:eastAsia="Arial" w:hAnsi="Arial" w:cs="Arial"/>
                <w:b/>
                <w:sz w:val="20"/>
                <w:szCs w:val="20"/>
                <w:u w:val="single"/>
              </w:rPr>
              <w:t xml:space="preserve"> </w:t>
            </w:r>
          </w:p>
          <w:p w14:paraId="51450E26" w14:textId="77777777" w:rsidR="009B38CB" w:rsidRPr="005F1DC8" w:rsidRDefault="009B38CB">
            <w:pPr>
              <w:spacing w:line="276" w:lineRule="auto"/>
              <w:rPr>
                <w:rFonts w:ascii="Arial" w:eastAsia="Arial" w:hAnsi="Arial" w:cs="Arial"/>
                <w:sz w:val="20"/>
                <w:szCs w:val="20"/>
                <w:u w:val="single"/>
              </w:rPr>
            </w:pPr>
          </w:p>
        </w:tc>
      </w:tr>
      <w:tr w:rsidR="009B38CB" w:rsidRPr="005F1DC8" w14:paraId="560BE8D6"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1D5C95" w14:textId="77777777" w:rsidR="009B38CB" w:rsidRPr="005F1DC8" w:rsidRDefault="009B38CB">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75C041" w14:textId="77777777" w:rsidR="009B38CB" w:rsidRPr="005F1DC8" w:rsidRDefault="00000000">
            <w:pPr>
              <w:keepNext/>
              <w:spacing w:line="276" w:lineRule="auto"/>
              <w:rPr>
                <w:rFonts w:ascii="Arial" w:eastAsia="Arial" w:hAnsi="Arial" w:cs="Arial"/>
                <w:sz w:val="20"/>
                <w:szCs w:val="20"/>
              </w:rPr>
            </w:pPr>
            <w:r w:rsidRPr="005F1DC8">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445D6ED4" w14:textId="77777777" w:rsidR="009B38CB" w:rsidRPr="005F1DC8" w:rsidRDefault="00000000">
            <w:pPr>
              <w:spacing w:after="160" w:line="252" w:lineRule="auto"/>
              <w:rPr>
                <w:rFonts w:ascii="Arial" w:eastAsia="Arial" w:hAnsi="Arial" w:cs="Arial"/>
                <w:sz w:val="20"/>
                <w:szCs w:val="20"/>
              </w:rPr>
            </w:pPr>
            <w:r w:rsidRPr="005F1DC8">
              <w:rPr>
                <w:rFonts w:ascii="Arial" w:eastAsia="Arial" w:hAnsi="Arial" w:cs="Arial"/>
                <w:b/>
                <w:sz w:val="20"/>
                <w:szCs w:val="20"/>
              </w:rPr>
              <w:t>Author’s Feedback</w:t>
            </w:r>
            <w:r w:rsidRPr="005F1DC8">
              <w:rPr>
                <w:rFonts w:ascii="Arial" w:eastAsia="Arial" w:hAnsi="Arial" w:cs="Arial"/>
                <w:sz w:val="20"/>
                <w:szCs w:val="20"/>
              </w:rPr>
              <w:t xml:space="preserve"> (It is mandatory that authors should write his/her feedback here)</w:t>
            </w:r>
          </w:p>
          <w:p w14:paraId="4F71A676" w14:textId="77777777" w:rsidR="009B38CB" w:rsidRPr="005F1DC8" w:rsidRDefault="009B38CB">
            <w:pPr>
              <w:keepNext/>
              <w:spacing w:line="276" w:lineRule="auto"/>
              <w:rPr>
                <w:rFonts w:ascii="Arial" w:eastAsia="Arial" w:hAnsi="Arial" w:cs="Arial"/>
                <w:sz w:val="20"/>
                <w:szCs w:val="20"/>
              </w:rPr>
            </w:pPr>
          </w:p>
        </w:tc>
      </w:tr>
      <w:tr w:rsidR="009B38CB" w:rsidRPr="005F1DC8" w14:paraId="2063BF55"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F05022" w14:textId="77777777" w:rsidR="009B38CB" w:rsidRPr="005F1DC8" w:rsidRDefault="00000000">
            <w:pPr>
              <w:spacing w:line="276" w:lineRule="auto"/>
              <w:rPr>
                <w:rFonts w:ascii="Arial" w:eastAsia="Arial" w:hAnsi="Arial" w:cs="Arial"/>
                <w:sz w:val="20"/>
                <w:szCs w:val="20"/>
              </w:rPr>
            </w:pPr>
            <w:r w:rsidRPr="005F1DC8">
              <w:rPr>
                <w:rFonts w:ascii="Arial" w:eastAsia="Arial" w:hAnsi="Arial" w:cs="Arial"/>
                <w:b/>
                <w:sz w:val="20"/>
                <w:szCs w:val="20"/>
              </w:rPr>
              <w:t xml:space="preserve">Are there ethical issues in this manuscript? </w:t>
            </w:r>
          </w:p>
          <w:p w14:paraId="1B3EDB88" w14:textId="77777777" w:rsidR="009B38CB" w:rsidRPr="005F1DC8" w:rsidRDefault="009B38CB">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78A634" w14:textId="77777777" w:rsidR="009B38CB" w:rsidRPr="005F1DC8" w:rsidRDefault="00000000">
            <w:pPr>
              <w:spacing w:line="276" w:lineRule="auto"/>
              <w:rPr>
                <w:rFonts w:ascii="Arial" w:eastAsia="Arial" w:hAnsi="Arial" w:cs="Arial"/>
                <w:sz w:val="20"/>
                <w:szCs w:val="20"/>
                <w:u w:val="single"/>
              </w:rPr>
            </w:pPr>
            <w:r w:rsidRPr="005F1DC8">
              <w:rPr>
                <w:rFonts w:ascii="Arial" w:eastAsia="Arial" w:hAnsi="Arial" w:cs="Arial"/>
                <w:i/>
                <w:sz w:val="20"/>
                <w:szCs w:val="20"/>
                <w:u w:val="single"/>
              </w:rPr>
              <w:t xml:space="preserve">(If yes, </w:t>
            </w:r>
            <w:proofErr w:type="gramStart"/>
            <w:r w:rsidRPr="005F1DC8">
              <w:rPr>
                <w:rFonts w:ascii="Arial" w:eastAsia="Arial" w:hAnsi="Arial" w:cs="Arial"/>
                <w:i/>
                <w:sz w:val="20"/>
                <w:szCs w:val="20"/>
                <w:u w:val="single"/>
              </w:rPr>
              <w:t>Kindly</w:t>
            </w:r>
            <w:proofErr w:type="gramEnd"/>
            <w:r w:rsidRPr="005F1DC8">
              <w:rPr>
                <w:rFonts w:ascii="Arial" w:eastAsia="Arial" w:hAnsi="Arial" w:cs="Arial"/>
                <w:i/>
                <w:sz w:val="20"/>
                <w:szCs w:val="20"/>
                <w:u w:val="single"/>
              </w:rPr>
              <w:t xml:space="preserve"> please write down the ethical issues here in details)</w:t>
            </w:r>
          </w:p>
          <w:p w14:paraId="108D02C4" w14:textId="77777777" w:rsidR="009B38CB" w:rsidRPr="005F1DC8" w:rsidRDefault="009B38CB">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0CAFE5EF" w14:textId="77777777" w:rsidR="009B38CB" w:rsidRPr="005F1DC8" w:rsidRDefault="00000000">
            <w:pPr>
              <w:spacing w:line="276" w:lineRule="auto"/>
              <w:rPr>
                <w:rFonts w:ascii="Arial" w:eastAsia="Arial" w:hAnsi="Arial" w:cs="Arial"/>
                <w:sz w:val="20"/>
                <w:szCs w:val="20"/>
              </w:rPr>
            </w:pPr>
            <w:r w:rsidRPr="005F1DC8">
              <w:rPr>
                <w:rFonts w:ascii="Arial" w:eastAsia="Arial" w:hAnsi="Arial" w:cs="Arial"/>
                <w:sz w:val="20"/>
                <w:szCs w:val="20"/>
              </w:rPr>
              <w:t>No ethical issues are there in this manuscript</w:t>
            </w:r>
          </w:p>
          <w:p w14:paraId="5314B54D" w14:textId="77777777" w:rsidR="009B38CB" w:rsidRPr="005F1DC8" w:rsidRDefault="009B38CB">
            <w:pPr>
              <w:spacing w:line="276" w:lineRule="auto"/>
              <w:rPr>
                <w:rFonts w:ascii="Arial" w:eastAsia="Arial" w:hAnsi="Arial" w:cs="Arial"/>
                <w:sz w:val="20"/>
                <w:szCs w:val="20"/>
              </w:rPr>
            </w:pPr>
          </w:p>
          <w:p w14:paraId="5C7C1CA5" w14:textId="77777777" w:rsidR="009B38CB" w:rsidRPr="005F1DC8" w:rsidRDefault="009B38CB">
            <w:pPr>
              <w:spacing w:line="276" w:lineRule="auto"/>
              <w:rPr>
                <w:rFonts w:ascii="Arial" w:eastAsia="Arial" w:hAnsi="Arial" w:cs="Arial"/>
                <w:sz w:val="20"/>
                <w:szCs w:val="20"/>
              </w:rPr>
            </w:pPr>
          </w:p>
        </w:tc>
      </w:tr>
    </w:tbl>
    <w:p w14:paraId="2DAFEE1B" w14:textId="77777777" w:rsidR="009B38CB" w:rsidRPr="005F1DC8" w:rsidRDefault="009B38CB">
      <w:pPr>
        <w:rPr>
          <w:rFonts w:ascii="Arial" w:hAnsi="Arial" w:cs="Arial"/>
          <w:sz w:val="20"/>
          <w:szCs w:val="20"/>
        </w:rPr>
      </w:pPr>
    </w:p>
    <w:p w14:paraId="514E4D8F" w14:textId="77777777" w:rsidR="009B38CB" w:rsidRPr="005F1DC8" w:rsidRDefault="009B38CB">
      <w:pPr>
        <w:rPr>
          <w:rFonts w:ascii="Arial" w:hAnsi="Arial" w:cs="Arial"/>
          <w:sz w:val="20"/>
          <w:szCs w:val="20"/>
        </w:rPr>
      </w:pPr>
    </w:p>
    <w:p w14:paraId="4402594A" w14:textId="77777777" w:rsidR="009B38CB" w:rsidRPr="005F1DC8" w:rsidRDefault="009B38CB">
      <w:pPr>
        <w:rPr>
          <w:rFonts w:ascii="Arial" w:hAnsi="Arial" w:cs="Arial"/>
          <w:sz w:val="20"/>
          <w:szCs w:val="20"/>
          <w:u w:val="single"/>
        </w:rPr>
      </w:pPr>
    </w:p>
    <w:p w14:paraId="29284CC4" w14:textId="77777777" w:rsidR="009B38CB" w:rsidRPr="005F1DC8" w:rsidRDefault="009B38CB">
      <w:pPr>
        <w:rPr>
          <w:rFonts w:ascii="Arial" w:hAnsi="Arial" w:cs="Arial"/>
          <w:sz w:val="20"/>
          <w:szCs w:val="20"/>
        </w:rPr>
      </w:pPr>
    </w:p>
    <w:p w14:paraId="0A15CFBA" w14:textId="77777777" w:rsidR="009B38CB" w:rsidRPr="005F1DC8" w:rsidRDefault="009B38CB">
      <w:pPr>
        <w:rPr>
          <w:rFonts w:ascii="Arial" w:hAnsi="Arial" w:cs="Arial"/>
          <w:sz w:val="20"/>
          <w:szCs w:val="20"/>
        </w:rPr>
      </w:pPr>
    </w:p>
    <w:p w14:paraId="01CEC1DB" w14:textId="77777777" w:rsidR="009B38CB" w:rsidRPr="005F1DC8" w:rsidRDefault="009B38CB">
      <w:pPr>
        <w:rPr>
          <w:rFonts w:ascii="Arial" w:hAnsi="Arial" w:cs="Arial"/>
          <w:sz w:val="20"/>
          <w:szCs w:val="20"/>
        </w:rPr>
      </w:pPr>
    </w:p>
    <w:p w14:paraId="73EF9345" w14:textId="77777777" w:rsidR="009B38CB" w:rsidRPr="005F1DC8" w:rsidRDefault="009B38CB">
      <w:pPr>
        <w:rPr>
          <w:rFonts w:ascii="Arial" w:hAnsi="Arial" w:cs="Arial"/>
          <w:sz w:val="20"/>
          <w:szCs w:val="20"/>
        </w:rPr>
      </w:pPr>
    </w:p>
    <w:p w14:paraId="48F1BE6C" w14:textId="77777777" w:rsidR="009B38CB" w:rsidRPr="005F1DC8" w:rsidRDefault="009B38CB">
      <w:pPr>
        <w:pBdr>
          <w:top w:val="nil"/>
          <w:left w:val="nil"/>
          <w:bottom w:val="nil"/>
          <w:right w:val="nil"/>
          <w:between w:val="nil"/>
        </w:pBdr>
        <w:jc w:val="both"/>
        <w:rPr>
          <w:rFonts w:ascii="Arial" w:hAnsi="Arial" w:cs="Arial"/>
          <w:color w:val="000000"/>
          <w:sz w:val="20"/>
          <w:szCs w:val="20"/>
          <w:u w:val="single"/>
        </w:rPr>
      </w:pPr>
    </w:p>
    <w:sectPr w:rsidR="009B38CB" w:rsidRPr="005F1DC8">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881270" w14:textId="77777777" w:rsidR="006E3253" w:rsidRDefault="006E3253">
      <w:r>
        <w:separator/>
      </w:r>
    </w:p>
  </w:endnote>
  <w:endnote w:type="continuationSeparator" w:id="0">
    <w:p w14:paraId="31A1F2D2" w14:textId="77777777" w:rsidR="006E3253" w:rsidRDefault="006E3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33181E96-7597-46FC-8289-85244B62130A}"/>
    <w:embedBold r:id="rId2" w:fontKey="{093C4339-3479-4E51-A2EB-981BEF5AD7B9}"/>
  </w:font>
  <w:font w:name="Calibri">
    <w:panose1 w:val="020F0502020204030204"/>
    <w:charset w:val="00"/>
    <w:family w:val="swiss"/>
    <w:pitch w:val="variable"/>
    <w:sig w:usb0="E4002EFF" w:usb1="C200247B" w:usb2="00000009" w:usb3="00000000" w:csb0="000001FF" w:csb1="00000000"/>
    <w:embedRegular r:id="rId3" w:fontKey="{B229B87F-7870-4D36-86A1-5F189B7FE35E}"/>
    <w:embedBold r:id="rId4" w:fontKey="{E71BB6F5-9BCE-43F0-803F-57A2420189DF}"/>
  </w:font>
  <w:font w:name="Arimo">
    <w:charset w:val="00"/>
    <w:family w:val="auto"/>
    <w:pitch w:val="default"/>
    <w:embedRegular r:id="rId5" w:fontKey="{52D969AB-0B7F-472D-A8E4-912E685F0B06}"/>
    <w:embedBold r:id="rId6" w:fontKey="{1D1C1199-6C62-430B-A94B-082BC9DDAB45}"/>
  </w:font>
  <w:font w:name="Georgia">
    <w:panose1 w:val="02040502050405020303"/>
    <w:charset w:val="00"/>
    <w:family w:val="roman"/>
    <w:pitch w:val="variable"/>
    <w:sig w:usb0="00000287" w:usb1="00000000" w:usb2="00000000" w:usb3="00000000" w:csb0="0000009F" w:csb1="00000000"/>
    <w:embedRegular r:id="rId7" w:fontKey="{84188B44-6F47-49BE-9A49-11EFF5005310}"/>
    <w:embedItalic r:id="rId8" w:fontKey="{9DFC3F0E-89F1-48A1-8DCE-BCE59628E00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2BF9831D-4F43-47B5-9200-1E38540A31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8B913" w14:textId="77777777" w:rsidR="009B38CB"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6D7EE1" w14:textId="77777777" w:rsidR="006E3253" w:rsidRDefault="006E3253">
      <w:r>
        <w:separator/>
      </w:r>
    </w:p>
  </w:footnote>
  <w:footnote w:type="continuationSeparator" w:id="0">
    <w:p w14:paraId="74BA0422" w14:textId="77777777" w:rsidR="006E3253" w:rsidRDefault="006E32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69BC4" w14:textId="77777777" w:rsidR="009B38CB" w:rsidRDefault="009B38CB">
    <w:pPr>
      <w:spacing w:after="280"/>
      <w:jc w:val="center"/>
      <w:rPr>
        <w:rFonts w:ascii="Arial" w:eastAsia="Arial" w:hAnsi="Arial" w:cs="Arial"/>
        <w:color w:val="003399"/>
        <w:u w:val="single"/>
      </w:rPr>
    </w:pPr>
  </w:p>
  <w:p w14:paraId="0CD24DC0" w14:textId="77777777" w:rsidR="009B38CB" w:rsidRDefault="00000000">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38CB"/>
    <w:rsid w:val="000428E3"/>
    <w:rsid w:val="002F4186"/>
    <w:rsid w:val="00533076"/>
    <w:rsid w:val="005F1DC8"/>
    <w:rsid w:val="006E3253"/>
    <w:rsid w:val="008E4AF5"/>
    <w:rsid w:val="009B38C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3C4E7E"/>
  <w15:docId w15:val="{68E61837-571D-4858-AFB4-163B7A9808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spacing w:before="240" w:after="60"/>
      <w:outlineLvl w:val="2"/>
    </w:pPr>
    <w:rPr>
      <w:rFonts w:ascii="Calibri" w:eastAsia="Calibri" w:hAnsi="Calibri" w:cs="Calibri"/>
      <w:b/>
      <w:sz w:val="26"/>
      <w:szCs w:val="26"/>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paragraph" w:styleId="BodyText">
    <w:name w:val="Body Text"/>
    <w:basedOn w:val="Normal"/>
    <w:link w:val="BodyTextChar"/>
    <w:uiPriority w:val="1"/>
    <w:qFormat/>
    <w:rsid w:val="008E4AF5"/>
    <w:pPr>
      <w:widowControl w:val="0"/>
      <w:autoSpaceDE w:val="0"/>
      <w:autoSpaceDN w:val="0"/>
      <w:ind w:left="185"/>
    </w:pPr>
    <w:rPr>
      <w:sz w:val="22"/>
      <w:szCs w:val="22"/>
      <w:lang w:val="en-US" w:eastAsia="en-US"/>
    </w:rPr>
  </w:style>
  <w:style w:type="character" w:customStyle="1" w:styleId="BodyTextChar">
    <w:name w:val="Body Text Char"/>
    <w:basedOn w:val="DefaultParagraphFont"/>
    <w:link w:val="BodyText"/>
    <w:uiPriority w:val="1"/>
    <w:rsid w:val="008E4AF5"/>
    <w:rPr>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abb.com/index.php/JABB"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Pages>
  <Words>644</Words>
  <Characters>3677</Characters>
  <Application>Microsoft Office Word</Application>
  <DocSecurity>0</DocSecurity>
  <Lines>30</Lines>
  <Paragraphs>8</Paragraphs>
  <ScaleCrop>false</ScaleCrop>
  <Company/>
  <LinksUpToDate>false</LinksUpToDate>
  <CharactersWithSpaces>4313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3</cp:revision>
  <dcterms:created xsi:type="dcterms:W3CDTF">2025-10-08T13:57:00Z</dcterms:created>
  <dcterms:modified xsi:type="dcterms:W3CDTF">2025-10-09T06:07:00Z</dcterms:modified>
</cp:coreProperties>
</file>